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F7098" w14:textId="77777777" w:rsidR="00A93154" w:rsidRPr="00A93154" w:rsidRDefault="00A93154" w:rsidP="00A93154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Leistungsverzeichnis</w:t>
      </w:r>
    </w:p>
    <w:p w14:paraId="436F3868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D3C8AC" w14:textId="77777777" w:rsidR="00A93154" w:rsidRPr="00A93154" w:rsidRDefault="00A93154" w:rsidP="00A93154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PE Doppelrohrleitungssystem (Abfluss)</w:t>
      </w:r>
    </w:p>
    <w:p w14:paraId="03C62EA1" w14:textId="77777777" w:rsidR="00A93154" w:rsidRPr="00A93154" w:rsidRDefault="00A93154" w:rsidP="00A93154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Ringraum ausgeschäumt und ausgestattet mit selbstlimitierendem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</w:p>
    <w:p w14:paraId="64F7762E" w14:textId="77777777" w:rsidR="00A93154" w:rsidRPr="00A93154" w:rsidRDefault="00A93154" w:rsidP="00A93154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- Abflussrohr innen und außen -</w:t>
      </w:r>
    </w:p>
    <w:p w14:paraId="047DBC8C" w14:textId="77777777" w:rsidR="00A93154" w:rsidRPr="00A93154" w:rsidRDefault="00A93154" w:rsidP="00A93154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B707AC" w14:textId="77777777" w:rsidR="00A93154" w:rsidRPr="00A93154" w:rsidRDefault="00A93154" w:rsidP="00A93154">
      <w:pPr>
        <w:tabs>
          <w:tab w:val="left" w:pos="0"/>
        </w:tabs>
        <w:overflowPunct/>
        <w:autoSpaceDE/>
        <w:autoSpaceDN/>
        <w:adjustRightInd/>
        <w:spacing w:after="120" w:line="240" w:lineRule="exact"/>
        <w:ind w:right="41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Vorbemerkungen:</w:t>
      </w:r>
    </w:p>
    <w:p w14:paraId="16AE2FE6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Für die im Leistungsumfang enthaltenen PE-HD Rohrleitungen sind die nachfolgend aufgeführten Anforderungen einzuhalten, sofern in den einzelnen Leistungspositionen keine anderen Forderungen erhoben werden.</w:t>
      </w:r>
    </w:p>
    <w:p w14:paraId="337038F0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45135F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Die Abmessungen und Qualitätsanforderungen der PE-HD Rohre (getempert) und Formteile müssen den Normen (DIN EN 1519, bzw. DIN EN 12666) entsprechen. Die in den Doppelrohrkomponenten eingesetzten PE-HD Einzelrohre und -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formteile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müssen güteüberwacht (fremdüberwacht durch ein unabhängiges Prüfinstitut) sein. Die Fremdüberwachung ist durch entsprechende Dokumente nachzuweisen.</w:t>
      </w:r>
    </w:p>
    <w:p w14:paraId="3C050897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27640C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Anforderungen, Auslegungen und Verarbeitungsgrundsätze sind gemäß DVS 2210-2 bzw. DVS 2207 zu entnehmen. Grundsätzlich gelten die Hinweise, Anmerkungen und Vorgaben der Hersteller.</w:t>
      </w:r>
    </w:p>
    <w:p w14:paraId="0A35D603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5FE6AA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Das Doppelrohrsystem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wird gemäß der DVS 2210-2 „Industrierohrleitungen aus thermoplastischen Kunststoffen – Projektierung, Konstruktion und Ausführung – Doppelrohrsysteme“; gefertigt und entspricht den in der nachfolgenden Tabelle aufgeführten Spezifikation:</w:t>
      </w:r>
    </w:p>
    <w:p w14:paraId="5020DCBA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78"/>
      </w:tblGrid>
      <w:tr w:rsidR="00A93154" w:rsidRPr="00A93154" w14:paraId="5DCBCE68" w14:textId="77777777" w:rsidTr="00407A3D">
        <w:tc>
          <w:tcPr>
            <w:tcW w:w="5103" w:type="dxa"/>
            <w:shd w:val="clear" w:color="auto" w:fill="auto"/>
          </w:tcPr>
          <w:p w14:paraId="17C0A4AA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>Belastungskategorie</w:t>
            </w:r>
          </w:p>
        </w:tc>
        <w:tc>
          <w:tcPr>
            <w:tcW w:w="4678" w:type="dxa"/>
            <w:shd w:val="clear" w:color="auto" w:fill="auto"/>
          </w:tcPr>
          <w:p w14:paraId="5479C01C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>I</w:t>
            </w:r>
          </w:p>
        </w:tc>
      </w:tr>
      <w:tr w:rsidR="00A93154" w:rsidRPr="00A93154" w14:paraId="168D963A" w14:textId="77777777" w:rsidTr="00407A3D">
        <w:tc>
          <w:tcPr>
            <w:tcW w:w="5103" w:type="dxa"/>
            <w:shd w:val="clear" w:color="auto" w:fill="auto"/>
          </w:tcPr>
          <w:p w14:paraId="6EBA5C9F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Betriebsart</w:t>
            </w:r>
          </w:p>
        </w:tc>
        <w:tc>
          <w:tcPr>
            <w:tcW w:w="4678" w:type="dxa"/>
            <w:shd w:val="clear" w:color="auto" w:fill="auto"/>
          </w:tcPr>
          <w:p w14:paraId="7E802EBA" w14:textId="77777777" w:rsidR="00A93154" w:rsidRPr="00A93154" w:rsidRDefault="00A93154" w:rsidP="00407A3D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>Nach Inbetriebnahme quasistationäre Temperatur- und Innendruckbelastung</w:t>
            </w:r>
          </w:p>
        </w:tc>
      </w:tr>
      <w:tr w:rsidR="00A93154" w:rsidRPr="00A93154" w14:paraId="57FF9BC3" w14:textId="77777777" w:rsidTr="00407A3D">
        <w:tc>
          <w:tcPr>
            <w:tcW w:w="5103" w:type="dxa"/>
            <w:shd w:val="clear" w:color="auto" w:fill="auto"/>
          </w:tcPr>
          <w:p w14:paraId="50C8DDE6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Zul. Betriebsüberdruck </w:t>
            </w:r>
            <w:proofErr w:type="spellStart"/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>pü</w:t>
            </w:r>
            <w:proofErr w:type="spellEnd"/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44F5AE8D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20362394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>0,1 bar –max. 0,5 bar</w:t>
            </w:r>
          </w:p>
        </w:tc>
      </w:tr>
      <w:tr w:rsidR="00A93154" w:rsidRPr="00A93154" w14:paraId="7C8815A8" w14:textId="77777777" w:rsidTr="00407A3D">
        <w:tc>
          <w:tcPr>
            <w:tcW w:w="5103" w:type="dxa"/>
            <w:shd w:val="clear" w:color="auto" w:fill="auto"/>
          </w:tcPr>
          <w:p w14:paraId="04076E1F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>Zul. Betriebstemperatur TB</w:t>
            </w:r>
          </w:p>
        </w:tc>
        <w:tc>
          <w:tcPr>
            <w:tcW w:w="4678" w:type="dxa"/>
            <w:shd w:val="clear" w:color="auto" w:fill="auto"/>
          </w:tcPr>
          <w:p w14:paraId="2C184C6B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3B385E57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>20°C - max. 40°C</w:t>
            </w:r>
          </w:p>
        </w:tc>
      </w:tr>
      <w:tr w:rsidR="00A93154" w:rsidRPr="00A93154" w14:paraId="45206DCE" w14:textId="77777777" w:rsidTr="00407A3D">
        <w:tc>
          <w:tcPr>
            <w:tcW w:w="5103" w:type="dxa"/>
            <w:shd w:val="clear" w:color="auto" w:fill="auto"/>
          </w:tcPr>
          <w:p w14:paraId="0BB3B702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Betriebsbedingte Temperaturdifferenz</w:t>
            </w:r>
          </w:p>
        </w:tc>
        <w:tc>
          <w:tcPr>
            <w:tcW w:w="4678" w:type="dxa"/>
            <w:shd w:val="clear" w:color="auto" w:fill="auto"/>
          </w:tcPr>
          <w:p w14:paraId="08808DA3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46C66BC0" w14:textId="77777777" w:rsidR="00A93154" w:rsidRPr="00A93154" w:rsidRDefault="00A93154" w:rsidP="00407A3D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93154">
              <w:rPr>
                <w:rFonts w:ascii="Century Gothic" w:hAnsi="Century Gothic" w:cs="Arial"/>
                <w:color w:val="595959" w:themeColor="text1" w:themeTint="A6"/>
                <w:szCs w:val="22"/>
              </w:rPr>
              <w:t>Min. 10 K und max. 20 K</w:t>
            </w:r>
          </w:p>
        </w:tc>
      </w:tr>
    </w:tbl>
    <w:p w14:paraId="08215580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D9C4EE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Bei der Abnahme der Rohrleitungen ist eine Dichtigkeitsprüfung (für Hausabflussrohre und Kanalrohre allgemein) nach DIN EN 1610 bzw. DVS 2210-2 Beiblatt 2 durchzuführen.</w:t>
      </w:r>
    </w:p>
    <w:p w14:paraId="1A647F22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6DF653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Die für die einwandfreie und betriebssichere Funktion des Doppelrohrsystems notwendigen Innen-/ Außenrohrfestpunkte sind rechnerisch nachzuweisen.</w:t>
      </w:r>
    </w:p>
    <w:p w14:paraId="418F96C2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976AB1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Der Zwischenraum zwischen Innen- und Außenrohr ist mit PUR-Schaum (Kernrohdichte ca. 60 kg/m3)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auszuschäumen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 Der ausgeschäumte Ringraum ist an den Rohr- und Formteilenden so zu verschließen, dass der Schaum vor Feuchtigkeit und UV-Einfluss geschützt wird.</w:t>
      </w:r>
    </w:p>
    <w:p w14:paraId="17E4D674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03E4ED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Die selbstlimitierende (selbstbegrenzende) Parallelheizleitung ist mit einem Fluorpolymeraußenmantel ausgestattet und für eine Dauertemperaturbeständigkeit (+85°C dauerhaft eingeschaltet) ausgelegt, sowie VDE geprüft. Hinsichtlich der Heizbandleistung ist diese auf den jeweiligen Anwendungsfall anzupassen.</w:t>
      </w:r>
    </w:p>
    <w:p w14:paraId="4D722832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7CE6AC" w14:textId="77777777" w:rsidR="00A93154" w:rsidRPr="00A93154" w:rsidRDefault="00A93154" w:rsidP="00A93154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Die Rohrstrecken sind soweit als möglich werkseitig vorzufertigen. Alle Schweißverbindungen müssen durch geprüfte Schweißer, auf Basis der geltenden DVS Richtlinien 2207-1 und 2210-2, hergestellt werden. Örtliche Schweißverbindungen sind gemäß den Herstellerangaben als Heizwendelschweißungen (HW) durchzuführen.</w:t>
      </w:r>
    </w:p>
    <w:p w14:paraId="65AA2C86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7AFAED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F945AB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F2765C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B3549B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C18617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41FAA6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396110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4D637A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EE0FCB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E0BBBB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Leistungspositionen:</w:t>
      </w:r>
    </w:p>
    <w:p w14:paraId="428EDEBC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8C45D0" w14:textId="6F5EF68E" w:rsidR="009D13C0" w:rsidRPr="00A93154" w:rsidRDefault="00A93154" w:rsidP="009D13C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Pos.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ab/>
      </w:r>
      <w:r w:rsidR="009D13C0" w:rsidRPr="00A93154">
        <w:rPr>
          <w:rFonts w:ascii="Century Gothic" w:hAnsi="Century Gothic" w:cs="Arial"/>
          <w:color w:val="595959" w:themeColor="text1" w:themeTint="A6"/>
          <w:szCs w:val="22"/>
        </w:rPr>
        <w:t>€/</w:t>
      </w:r>
      <w:proofErr w:type="spellStart"/>
      <w:proofErr w:type="gramStart"/>
      <w:r w:rsidR="009D13C0"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="009D13C0" w:rsidRPr="00A93154">
        <w:rPr>
          <w:rFonts w:ascii="Century Gothic" w:hAnsi="Century Gothic" w:cs="Arial"/>
          <w:color w:val="595959" w:themeColor="text1" w:themeTint="A6"/>
          <w:szCs w:val="22"/>
        </w:rPr>
        <w:t>./</w:t>
      </w:r>
      <w:proofErr w:type="gramEnd"/>
      <w:r w:rsidR="009D13C0" w:rsidRPr="00A93154">
        <w:rPr>
          <w:rFonts w:ascii="Century Gothic" w:hAnsi="Century Gothic" w:cs="Arial"/>
          <w:color w:val="595959" w:themeColor="text1" w:themeTint="A6"/>
          <w:szCs w:val="22"/>
        </w:rPr>
        <w:t>m</w:t>
      </w:r>
    </w:p>
    <w:p w14:paraId="6AED2F0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Menge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Leistungsbeschreibung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  Netto</w:t>
      </w:r>
    </w:p>
    <w:p w14:paraId="2832B0C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B5B9C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A4290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:</w:t>
      </w:r>
    </w:p>
    <w:p w14:paraId="45C704C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0F1D3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01E06F1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11BFE9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Rohr; Innenrohr DE 110 x 4,2mm (getempert), Außenrohr, DE 160 x 6,2mm (getempert),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montiert, in Längen à 5m entsprechend den Vorbemerkungen liefern, höhen- und fluchtgerecht verlegen, einschließlich aller Nebenarbeiten.</w:t>
      </w:r>
    </w:p>
    <w:p w14:paraId="35FC143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A0E9F6" w14:textId="087FC6DE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23C43A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10.16.11.100-HG</w:t>
      </w:r>
    </w:p>
    <w:p w14:paraId="2CFB595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9F675A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B4CAE2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C0F7E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F484C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CC67D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5DB96D3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A0A2D7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125 x 4,8mm (getempert), Außenrohr DE 200 x 6,2mm (getempert),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montiert, in Längen à 5m, entsprechend den Vorbemerkungen liefern, höhen- und fluchtgerecht verlegen, einschließlich aller Nebenarbeiten.</w:t>
      </w:r>
    </w:p>
    <w:p w14:paraId="0693D83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DB7699" w14:textId="6D01EC55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E61AEA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10.20.12.100-HG</w:t>
      </w:r>
    </w:p>
    <w:p w14:paraId="7475822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0ECAF6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18D339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00AA6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96120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BE4DD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BCBCC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59A39E7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0362FE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160 x 6,2mm (getempert), Außenrohr DE 250 x 7,7mm (getempert),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montiert, in Längen à 5m entsprechend den Vorbemerkungen liefern, höhen- und fluchtgerecht verlegen, einschließlich aller Nebenarbeiten.</w:t>
      </w:r>
    </w:p>
    <w:p w14:paraId="1DF99EB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4A9073" w14:textId="5A869457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394479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10.25.16.100-HG</w:t>
      </w:r>
    </w:p>
    <w:p w14:paraId="0A8A83E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F41DC5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627066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2C7BC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9622B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BFA08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right="1701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7D214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732F6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EF927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D28A3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4C0E2A0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6FA06B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200 x 6,2mm (getempert), Außenrohr DE 315 x 9,7mm (getempert),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montiert, in Längen à 5m entsprechend den Vorbemerkungen liefern, höhen- und fluchtgerecht verlegen, einschließlich aller Nebenarbeiten.</w:t>
      </w:r>
    </w:p>
    <w:p w14:paraId="1369FA1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AC40A9" w14:textId="259B984C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2397A5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10.31.20.100-HG</w:t>
      </w:r>
    </w:p>
    <w:p w14:paraId="521771D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76FFD9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8421142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9CDA41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6DE22D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8ACE2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12DCD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45°</w:t>
      </w:r>
    </w:p>
    <w:p w14:paraId="0DB02DC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D9122C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45°; Innenrohr DE 110 x 4,2mm, Außenrohr DE 160 x 6,2mm,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49AE48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3DA78C" w14:textId="557746D6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951688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12.16.45-1145-HG</w:t>
      </w:r>
    </w:p>
    <w:p w14:paraId="63248FA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A82735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9F4C371" w14:textId="5BE552D6" w:rsid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A7C672" w14:textId="4A74A9B4" w:rsidR="009D13C0" w:rsidRDefault="009D13C0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9F3142" w14:textId="0E31AD23" w:rsidR="009D13C0" w:rsidRDefault="009D13C0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CBCA72" w14:textId="77777777" w:rsidR="009D13C0" w:rsidRPr="00A93154" w:rsidRDefault="009D13C0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FA9FD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88,5°</w:t>
      </w:r>
    </w:p>
    <w:p w14:paraId="02D1DFA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7D0100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88,5°, Innenrohr DE 110 x 4,2mm, Außenrohr DE 160 x 6,2mm,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E9C2AD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24D379" w14:textId="5CA92070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7D1A08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12.16.88-1188-HG</w:t>
      </w:r>
    </w:p>
    <w:p w14:paraId="500901A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919254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FA7638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A10E2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A9A4A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4758C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0825FC0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424653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125 x 4,8mm, Außenrohr DE 200 x 6,2mm,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D90B75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D57E1B" w14:textId="5BD05EE2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053D05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11.20.45-1245-HG</w:t>
      </w:r>
    </w:p>
    <w:p w14:paraId="7A6D519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E08EA2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7CCC94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5255E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B63FB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B7C75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674FB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7C69E3A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4FD5D7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160 x 6,2mm, Außenrohr DE 250 x 7,7mm,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2CB4DE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797F79" w14:textId="77C37EB0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C1C20E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11.25.45-1645-HG</w:t>
      </w:r>
    </w:p>
    <w:p w14:paraId="6E26C62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8CEBFC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945FB57" w14:textId="21E00D91" w:rsid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752F3F" w14:textId="77777777" w:rsidR="009D13C0" w:rsidRPr="00A93154" w:rsidRDefault="009D13C0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C7F57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0E20032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251EB1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200 x 6,2mm, Außenrohr DE 315 x 9,7mm,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417695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31A80A" w14:textId="7185C1AF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9087B9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11.31.45-2045-HG</w:t>
      </w:r>
    </w:p>
    <w:p w14:paraId="657B637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A4C5B8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14201B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492D4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5A445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FDD30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5F96215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8ADB02" w14:textId="77777777" w:rsidR="00A93154" w:rsidRPr="00A93154" w:rsidRDefault="00A93154" w:rsidP="00A9315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110 x 4,2mm, Außenrohr DE 160 x 6,2mm, Formteilenden verlängert zum Heizwendelschweißen (HM), mit allen für die Systemsicherheit notwendigen Innen-/ Außenrohrfestpunkten, Ringraum ausgeschäumt mit PUR-Schaum (Kernrohdichte ca. 60 kg/m3) und 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300969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9F22C2" w14:textId="29F4D264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C0553F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12.16.47-1147-HG</w:t>
      </w:r>
    </w:p>
    <w:p w14:paraId="43728BA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63B772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88151FA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32BB30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43F25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B4952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70CBA13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F46191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125 x 4,8mm, Außenrohr DE 200 x 6,2mm,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04FE67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4A6269" w14:textId="72179BBC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4AE52E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12.20.47-1247-HG</w:t>
      </w:r>
    </w:p>
    <w:p w14:paraId="7EAF2BF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3606C9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0AF0A16" w14:textId="0EBE604E" w:rsid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813E1E" w14:textId="77777777" w:rsidR="009D13C0" w:rsidRPr="00A93154" w:rsidRDefault="009D13C0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22C94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3F8FA59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D0900A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160 x 6,2mm, Außenrohr DE 250 x 7,7mm,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50327E9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30229B" w14:textId="0DABEB80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DAC586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12.25.47-1647-HG</w:t>
      </w:r>
    </w:p>
    <w:p w14:paraId="77C8DEF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1F226A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578379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FA6CA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DC8B0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CD735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CF93F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306D75F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53D793" w14:textId="77777777" w:rsidR="00A93154" w:rsidRPr="00A93154" w:rsidRDefault="00A93154" w:rsidP="00A9315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200 x 6,2mm, Außenrohr DE 315 x 9,7mm,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58227D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3F9D01" w14:textId="2E656B78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C76FBC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12.31.47-2047-HG</w:t>
      </w:r>
    </w:p>
    <w:p w14:paraId="0BA658B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A62047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B30F553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40271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511C3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5B5301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01E932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Reduktion konzentrisch, </w:t>
      </w:r>
    </w:p>
    <w:p w14:paraId="2B5C0805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04AC6E2E" w14:textId="77777777" w:rsidR="00A93154" w:rsidRPr="00A93154" w:rsidRDefault="00A93154" w:rsidP="00A93154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660B7D53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1D3D63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CD8F2A" w14:textId="28729BD2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6FA04E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15.20.16-1211-HG</w:t>
      </w:r>
    </w:p>
    <w:p w14:paraId="209B69D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39097F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82E082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FCABA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92E290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00A7F7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C8A0D8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64CF432D" w14:textId="77777777" w:rsidR="00A93154" w:rsidRPr="00A93154" w:rsidRDefault="00A93154" w:rsidP="00A93154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7E5104D6" w14:textId="77777777" w:rsidR="00A93154" w:rsidRPr="00A93154" w:rsidRDefault="00A93154" w:rsidP="00A93154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053390BD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644540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58D202" w14:textId="1049B19B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7D706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15.25.16-1611-HG</w:t>
      </w:r>
    </w:p>
    <w:p w14:paraId="3F4E7C9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0F27F1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D7C160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65DD5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D6D9C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216DDAA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6ACC7B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323355E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7673B39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4FBCBF68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707CAD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FCFCE3" w14:textId="0D481EB0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47E4A1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15.25.20-1612-HG</w:t>
      </w:r>
    </w:p>
    <w:p w14:paraId="1BECFB9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7DBD21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BCD87F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E4B9D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9853E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47D7469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BB025E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295693E3" w14:textId="77777777" w:rsidR="00A93154" w:rsidRPr="00A93154" w:rsidRDefault="00A93154" w:rsidP="00A93154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797426B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77FEC7C5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442C9E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477337" w14:textId="50F1FFAF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D1BBA7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15.31.16-2011-HG</w:t>
      </w:r>
    </w:p>
    <w:p w14:paraId="2BCDCEA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7EECDD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D51933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244D2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2BB12A9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BC8128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48B3B73E" w14:textId="77777777" w:rsidR="00A93154" w:rsidRPr="00A93154" w:rsidRDefault="00A93154" w:rsidP="00A93154">
      <w:pPr>
        <w:tabs>
          <w:tab w:val="left" w:pos="1985"/>
          <w:tab w:val="left" w:pos="9214"/>
        </w:tabs>
        <w:overflowPunct/>
        <w:autoSpaceDE/>
        <w:autoSpaceDN/>
        <w:adjustRightInd/>
        <w:spacing w:before="60"/>
        <w:ind w:right="70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3189ABF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09966EBC" w14:textId="77777777" w:rsidR="00A93154" w:rsidRPr="00A93154" w:rsidRDefault="00A93154" w:rsidP="00A93154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B22D38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19A27C" w14:textId="3B8D6764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C7B2A9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15.31.20-2012-HG</w:t>
      </w:r>
    </w:p>
    <w:p w14:paraId="3C1EB26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AE4248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5412F26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BA88C4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1D975F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– </w:t>
      </w:r>
    </w:p>
    <w:p w14:paraId="2D45255A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    Reduktion</w:t>
      </w:r>
    </w:p>
    <w:p w14:paraId="50B6C1B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konzentrisch</w:t>
      </w:r>
    </w:p>
    <w:p w14:paraId="0E316E8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6A18F9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164CB977" w14:textId="77777777" w:rsidR="00A93154" w:rsidRPr="00A93154" w:rsidRDefault="00A93154" w:rsidP="00A93154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1873B5C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2A10E823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5A6489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3B22A5" w14:textId="13C5FA29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2ACD55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15.31.25-2016-HG</w:t>
      </w:r>
    </w:p>
    <w:p w14:paraId="6B81CD7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B50E8C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776E4B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17314FE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D2D0FE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110 x 4,2mm, Außenrohr DE 160 x 6,2mm, Formteilenden verlängert zum Heizwendelschweißen (HM), ½“-IG-Muffe mit Schutzstopfen (zur Ringraumprüfung und zum Anschließen einer visuellen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),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7A8811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6CD02D" w14:textId="75BE70E2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77B4E7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67.16.11-HG</w:t>
      </w:r>
    </w:p>
    <w:p w14:paraId="507E690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8FE8C5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7E17C0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F58F9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92D62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282E230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03B338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125 x 4,8mm, Außenrohr DE 200 x 6,2mm, Formteilenden verlängert zum Heizwendelschweißen (HM), ½“-IG-Muffe mit Schutzstopfen (zur Ringraumprüfung und zum Anschließen einer visuellen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),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1FF2AB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173B67" w14:textId="0B3D989B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74E8E5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67.20.12-HG</w:t>
      </w:r>
    </w:p>
    <w:p w14:paraId="5BB8B5F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28B9D0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D6D438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C5035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E4298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0C1ACA7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D6BCBA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160 x 6,2mm, Außenrohr DE 250 x 7,7mm, Formteilenden verlängert zum Heizwendelschweißen (HM), ½“-IG-Muffe mit Schutzstopfen (zur Ringraumprüfung und zum Anschließen einer visuellen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),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B1328E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15E197" w14:textId="7EAD1C33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77C415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67.25.16-HG</w:t>
      </w:r>
    </w:p>
    <w:p w14:paraId="24E448A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C40D86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047CC3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72EB9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A2534C" w14:textId="521FD11A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1B623F7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286157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200 x 6,2mm, Außenrohr DE 315 x 9,7mm,Formteilenden verlängert zum Heizwendelschweißen (HM), ½“-IG-Muffe mit Schutzstopfen (zur Ringraumprüfung und zum Anschließen einer visuellen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),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5F2AFC2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1945AF" w14:textId="2A7CF845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D13C0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792FD4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0C4BB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67.31.20-HG</w:t>
      </w:r>
    </w:p>
    <w:p w14:paraId="1BC07B2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4237D4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16488A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8EE34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4BB15C2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2923B3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110 x 4,2mm, Außenrohr DE 160 x 6,2mm,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B4B7A9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AA0648" w14:textId="1341C23C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ABFF0C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30.16.16-1111-HG</w:t>
      </w:r>
    </w:p>
    <w:p w14:paraId="6085602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C6B226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CAD50E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413F4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26305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4919120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D5B610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reduziert, </w:t>
      </w:r>
    </w:p>
    <w:p w14:paraId="5EB67900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125 x 4,8mm, Außenrohr DE 200 x 6,2mm, seitlicher Zulauf Innenrohr DE 110 x 4,2mm, Außenrohr DE 160 x 6,2mm,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94CD22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265A17" w14:textId="15BA9E36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15AE1D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30.20.16-1211-HG</w:t>
      </w:r>
    </w:p>
    <w:p w14:paraId="769806B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46B176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012D60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A8D1E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FABD6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4441F7F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D33BEA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125 x 4,8mm, Außenrohr DE 200 x 6,2mm,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FAE50C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5DDB27" w14:textId="3F879BEB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4AD407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30.20.20-1212-HG</w:t>
      </w:r>
    </w:p>
    <w:p w14:paraId="058F9C4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6C2C35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DE8DF3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C84BD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D9275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C7744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5BC46D5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A32FCC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reduziert </w:t>
      </w:r>
    </w:p>
    <w:p w14:paraId="246D6E64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160 x 6,2mm, Außenrohr DE 250 x 7,7mm, seitlicher Zulauf Innenrohr DE 110 x 4,2mm, Außenrohr DE 160 x 6,2mm, </w:t>
      </w:r>
    </w:p>
    <w:p w14:paraId="1530BE88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A0A36D5" w14:textId="77777777" w:rsidR="00A93154" w:rsidRPr="00A93154" w:rsidRDefault="00A93154" w:rsidP="00A93154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E65189" w14:textId="4085F9F9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2D2CB8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30.25.16-1611-HG</w:t>
      </w:r>
    </w:p>
    <w:p w14:paraId="7BD72DA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FEFBD8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9104C5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E4579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5501F86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A45812" w14:textId="77777777" w:rsidR="00A93154" w:rsidRPr="00A93154" w:rsidRDefault="00A93154" w:rsidP="00A93154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reduziert, </w:t>
      </w:r>
    </w:p>
    <w:p w14:paraId="06D388A7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160 x 6,2mm, Außenrohr DE 250 x 7,7mm, seitlicher Zulauf Innenrohr DE 125 x 4,8mm, Außenrohr DE 200 x 6,2mm, </w:t>
      </w:r>
    </w:p>
    <w:p w14:paraId="7C2E2789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1AFADC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AB7534" w14:textId="3004989F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BBC1CA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30.25.20-1612-HG</w:t>
      </w:r>
    </w:p>
    <w:p w14:paraId="1AA4784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A62EEE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C6327B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F78DB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652E8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B6BED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6CC3469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7819ED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</w:p>
    <w:p w14:paraId="0C87515F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egal, Innenrohr DE 160 x 6,2mm, Außenrohr DE 250 x 7,7mm,</w:t>
      </w:r>
    </w:p>
    <w:p w14:paraId="3E496CCC" w14:textId="77777777" w:rsidR="00A93154" w:rsidRPr="00A93154" w:rsidRDefault="00A93154" w:rsidP="00A93154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1DFAC4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E19F73" w14:textId="6987D026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6AECF5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30.25.25-1616-HG</w:t>
      </w:r>
    </w:p>
    <w:p w14:paraId="4B54871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CFFC7D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A160D8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1267E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C4A5B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32164ED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DBADDB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</w:p>
    <w:p w14:paraId="32A967ED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reduziert,</w:t>
      </w:r>
    </w:p>
    <w:p w14:paraId="2804BFDF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 seitlicher Zulauf</w:t>
      </w:r>
    </w:p>
    <w:p w14:paraId="5941A08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45B7748B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9FEBFC1" w14:textId="77777777" w:rsidR="00A93154" w:rsidRPr="00A93154" w:rsidRDefault="00A93154" w:rsidP="00A93154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0F1EFD" w14:textId="0542B1C0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249B8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30.31.16-2011-HG</w:t>
      </w:r>
    </w:p>
    <w:p w14:paraId="6F6ED4F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EDFD67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A1F05E7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C1C857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2FA79E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453E358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989A23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</w:p>
    <w:p w14:paraId="3F5E3AF5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reduziert,</w:t>
      </w:r>
    </w:p>
    <w:p w14:paraId="7019C19A" w14:textId="5B5810E5" w:rsidR="00A93154" w:rsidRPr="00A93154" w:rsidRDefault="00A93154" w:rsidP="008B4205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Innenrohr DE 200 x 6,2mm, Außenrohr DE 315 x 9,7mm, seitlicher Zulauf</w:t>
      </w:r>
    </w:p>
    <w:p w14:paraId="27252D4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5845D746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A608F4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6500B1" w14:textId="0E65ADE6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ED849B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30.31.20-2012-HG</w:t>
      </w:r>
    </w:p>
    <w:p w14:paraId="4A919D6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50EFE8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F106F8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5575A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3C9037A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B3D85D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reduziert,</w:t>
      </w:r>
    </w:p>
    <w:p w14:paraId="25802155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 seitlicher Zulauf</w:t>
      </w:r>
    </w:p>
    <w:p w14:paraId="3F8B808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65CEEC9F" w14:textId="77777777" w:rsidR="00A93154" w:rsidRPr="00A93154" w:rsidRDefault="00A93154" w:rsidP="00A93154">
      <w:pPr>
        <w:tabs>
          <w:tab w:val="left" w:pos="1985"/>
          <w:tab w:val="left" w:pos="9214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E587C5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A6AA49" w14:textId="2B97C4C4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BDF917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30.31.25-2016-HG</w:t>
      </w:r>
    </w:p>
    <w:p w14:paraId="6ADBEE4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51CDAD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74C274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8AFEC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5CA5B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927BC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7FA2D72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25FCC5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200 x 6,2mm, Außenrohr DE 315 x 9,7mm,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D5ECB3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A5BE0F" w14:textId="3A8DCC29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9794C8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30.31.31-2020-HG</w:t>
      </w:r>
    </w:p>
    <w:p w14:paraId="0D7A5D8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6275CF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E4E4C6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D6133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3C694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339E61C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1A5C4C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110 x 4,2mm, Außenrohr DE 160 x 6,2mm,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453A84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6A7486" w14:textId="1C4A9749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704E0E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31.16.16-1111-HG</w:t>
      </w:r>
    </w:p>
    <w:p w14:paraId="11355F9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A174AE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80619F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1F020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AF6C9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E5FFF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3E99DDD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E0F1B4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reduziert, </w:t>
      </w:r>
    </w:p>
    <w:p w14:paraId="63A54361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125 x 4,8mm, Außenrohr DE 200 x 6,2mm, seitlicher Zulauf Innenrohr DE 110 x 4,2mm, Außenrohr DE 160 x 6,2mm,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5616DAE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D86A4B" w14:textId="69C1235F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A7296B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31.20.16-1211-HG</w:t>
      </w:r>
    </w:p>
    <w:p w14:paraId="390BB6C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70C0A6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D9B628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452D5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73E8838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0A7243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125 x 4,8mm, Außenrohr DE 200x 6,2,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DCE526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3B0524" w14:textId="3793B1A4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6410ED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31.20.20-1212-HG</w:t>
      </w:r>
    </w:p>
    <w:p w14:paraId="08E43DD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25C0EB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E66C05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EE136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F3BD9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6CBD9F2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906035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5AC7A998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 seitlicher Zulauf</w:t>
      </w:r>
    </w:p>
    <w:p w14:paraId="38C20BFA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075254E8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C900F0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9CD1EA" w14:textId="4130306C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42DC02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31.25.16-1611-HG</w:t>
      </w:r>
    </w:p>
    <w:p w14:paraId="2A321A5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A85CD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D5BFAC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AFFD4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F20D3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5AF1E49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DBB7D3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6427BEE4" w14:textId="6AD37BD7" w:rsidR="00A93154" w:rsidRPr="00A93154" w:rsidRDefault="00A93154" w:rsidP="008B4205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Innenrohr DE 160 x 6,2mm, Außenrohr DE 250 x 7,7mm, seitlicher Zulauf</w:t>
      </w:r>
    </w:p>
    <w:p w14:paraId="63D3153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33E2618F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EC57EB9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9B3588" w14:textId="576E119B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261705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31.25.20-1612-HG</w:t>
      </w:r>
    </w:p>
    <w:p w14:paraId="4F1F431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5ED8B8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AAD109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91D9E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61A3B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D3CA0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5AF9465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0BE6AC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160 x 6,2mm, Außenrohr DE 250x 7,7,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B9D2C5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BC3B31" w14:textId="75B0EA77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B3771E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31.25.25-1616-HG</w:t>
      </w:r>
    </w:p>
    <w:p w14:paraId="7918D5F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D4A5DE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0EC005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10F75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1CED393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B8DBCE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75D54C18" w14:textId="50DA7FB7" w:rsidR="00A93154" w:rsidRPr="00A93154" w:rsidRDefault="00A93154" w:rsidP="008B4205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Innenrohr DE 200 x 6,2mm, Außenrohr DE 315 x 9,7mm, seitlicher Zulauf</w:t>
      </w:r>
    </w:p>
    <w:p w14:paraId="12D521E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1581F455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58725D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C27A9A" w14:textId="1F851DF2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BE617D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31.31.16-2011-HG</w:t>
      </w:r>
    </w:p>
    <w:p w14:paraId="752DB89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108F0A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44C666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3972F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FC81D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640ED91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AB5772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50466F34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 seitlicher Zulauf</w:t>
      </w:r>
    </w:p>
    <w:p w14:paraId="3924FFF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5B7CC461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5C869DA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5BA08F" w14:textId="004F7661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D2B55F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31.31.20-2012-HG</w:t>
      </w:r>
    </w:p>
    <w:p w14:paraId="628D60D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C8BA7F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3A7824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20C8C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00C4750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CB7B59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1847AFF8" w14:textId="77777777" w:rsidR="00A93154" w:rsidRPr="00A93154" w:rsidRDefault="00A93154" w:rsidP="00A9315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 seitlicher Zulauf</w:t>
      </w:r>
    </w:p>
    <w:p w14:paraId="113689A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744AE773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89E15E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BC4A50" w14:textId="6F37CA04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97BCCD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31.31.25-2016-HG</w:t>
      </w:r>
    </w:p>
    <w:p w14:paraId="2D6DE53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FE4C29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5BCA60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A6E68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E7267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49BB26C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CA8232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200 x 6,2mm, Außenrohr DE 315x 9,7,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2F187F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F9D35D" w14:textId="2BDB6DD9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92E7F4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31.31.31-2020-HG</w:t>
      </w:r>
    </w:p>
    <w:p w14:paraId="17D6E27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BA2D12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65FD67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B385A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1AF2C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F971D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AkathermThermoPlusAbfluss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-Doppelrohrleitungssystem aus PE-HD - Bodenablauf senkrecht</w:t>
      </w:r>
    </w:p>
    <w:p w14:paraId="5391A956" w14:textId="77777777" w:rsidR="00A93154" w:rsidRPr="00A93154" w:rsidRDefault="00A93154" w:rsidP="00A93154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1A2CB9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Bodenablauf senkrecht Innenrohr DE 110 x 4,2mm, Außenrohr DE 160 x 6,2mm, Geruchsverschlussglocke und Folienklemmring Formteilenden verlängert zum Heizwendelschweißen (HM),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5327EF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3C8CD5" w14:textId="7826755A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6F3CAC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49.16.11-0010-HG</w:t>
      </w:r>
    </w:p>
    <w:p w14:paraId="21B80B6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99CAE7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309D60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03B53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4BE97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AkathermThermoPlusAbfluss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-Doppelrohrleitungssystem aus PE-HD – Bodenablauf waagerecht</w:t>
      </w:r>
    </w:p>
    <w:p w14:paraId="1047E541" w14:textId="77777777" w:rsidR="00A93154" w:rsidRPr="00A93154" w:rsidRDefault="00A93154" w:rsidP="00A93154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32A77C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Bodenablauf waagerecht, Innenrohr DE 110 x 4,2mm, Außenrohr DE 160 x 6,2mm, Geruchsverschlussglocke und Folienklemmring, Formteilenden verlängert zum Heizwendelschweißen (HM), mit allen für die Systemsicherheit notwendigen Innen-/ Außenrohrfestpunkten, Ringraum ausgeschäumt mit PUR-Schaum (Kernrohdichte ca. 60 kg/m3) und ausgestattet mit einem selbstlimitierendem Fluorpolymer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F5014B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379410" w14:textId="66B81E83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537ECB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49.16.11-0020-HG</w:t>
      </w:r>
    </w:p>
    <w:p w14:paraId="7D8156E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F02373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88CE7E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A8EBF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726B2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84B47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32024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478DD26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CDA23F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- Heizwendelschweißmuffe DE 110 mm (Typ „Akatherm“) für die Verbindung des Innenrohrs (für die Verbindung des Außenrohrs, wird eine Langmuffe - Typ „Akatherm“ - DE 160mm benötigt!), liefern und montieren, einschließlich aller Nebenarbeiten.</w:t>
      </w:r>
    </w:p>
    <w:p w14:paraId="39D602C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359FD3" w14:textId="01119F50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="008B4205"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E415471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41.11.95</w:t>
      </w:r>
    </w:p>
    <w:p w14:paraId="6B51576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920665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F0C28B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83782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A66C4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94CB6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4B8EE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51B4EF2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2547ABD2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- Langmuffe DE 160mm (Typ „Akatherm“) für die Verbindung des Außenrohrs (für die Verbindung des Innenrohrs, wird eine Heizwendelschweißmuffe - Typ „Akatherm“ - DE 110mm benötigt!), liefern und montieren, einschließlich aller Nebenarbeiten.</w:t>
      </w:r>
    </w:p>
    <w:p w14:paraId="49976C6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26B8CF" w14:textId="15923C68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58CADAC" w14:textId="529F3795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41.16.11.95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10EF7C7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86F164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9E7757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919AB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EA15F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5934EA" w14:textId="412427F5" w:rsid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1DB57A" w14:textId="45C7CA22" w:rsidR="008B4205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A258C4" w14:textId="1B340596" w:rsidR="008B4205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C70FAE" w14:textId="30B144ED" w:rsidR="008B4205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AE1337" w14:textId="77777777" w:rsidR="008B4205" w:rsidRPr="00A93154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4FD7D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181CF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1CCD2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F6662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6BBA712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932CAB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Verbindungstechnik - Heizwendelschweißmuffe DE 125 mm (Typ „Akatherm“) für die Verbindung des Innenrohrs (für die Verbindung des Außenrohrs, wird eine Langmuffe - Typ „Akatherm“ - DE 200mm benötigt!), liefern und montieren, einschließlich aller Nebenarbeiten.</w:t>
      </w:r>
    </w:p>
    <w:p w14:paraId="2B259E2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2FEAB8" w14:textId="797BDA73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24C7E6C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41.12.95</w:t>
      </w:r>
    </w:p>
    <w:p w14:paraId="1B9AA61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E28451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3844DB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A68AF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712F3BD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C1793D4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- Langmuffe DE 200mm (Typ „Akatherm“) für die Verbindung des Außenrohrs (für die Verbindung des Innenrohrs, wird eine Heizwendelschweißmuffe - Typ „Akatherm“ - DE 125mm benötigt!), liefern und montieren, einschließlich aller Nebenarbeiten.</w:t>
      </w:r>
    </w:p>
    <w:p w14:paraId="6F8EF51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5C9133" w14:textId="6956DF5E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C3B2D77" w14:textId="2F8C6035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41.20.12.95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754C033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23949F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F6FF6A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9CA99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7323CFB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E38341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Verbindungstechnik - Heizwendelschweißmuffe DE 160 mm (Typ „Akatherm“) für die Verbindung des Innenrohrs (für die Verbindung des Außenrohrs, wird eine Langmuffe - Typ „Akatherm“ - DE 250mm benötigt!), liefern und montieren, einschließlich aller Nebenarbeiten.</w:t>
      </w:r>
    </w:p>
    <w:p w14:paraId="162F393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B3D731" w14:textId="1F842D25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A533A36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41.16.95</w:t>
      </w:r>
    </w:p>
    <w:p w14:paraId="35ECE11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830C89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C892F0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15DD3CA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636C1C0B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- Langmuffe DE 250mm (Typ „Akatherm“) für die Verbindung des Außenrohrs (für die Verbindung des Innenrohrs, wird eine Heizwendelschweißmuffe - Typ „Akatherm“ - DE 160mm benötigt!), liefern und montieren, einschließlich aller Nebenarbeiten.</w:t>
      </w:r>
    </w:p>
    <w:p w14:paraId="457CC23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347BBE" w14:textId="53B0F59B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E7C2335" w14:textId="0D9D3D31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41.25.16.95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1B5F7369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DB3DBD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0DC572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55CB8F" w14:textId="64413F97" w:rsid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3165F0" w14:textId="77777777" w:rsidR="008B4205" w:rsidRPr="00A93154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6F1E50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7DEADC8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1AC517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DE 200 mm (Typ „Akatherm“) für die Verbindung des Innenrohrs (für die Verbindung des Außenrohrs, wird eine Langmuffe - Typ „Akatherm“ - DE 315mm benötigt!), liefern und montieren, einschließlich aller Nebenarbeiten.</w:t>
      </w:r>
    </w:p>
    <w:p w14:paraId="3C07D70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D1E372" w14:textId="18D3079B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60F3818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41.20.65</w:t>
      </w:r>
    </w:p>
    <w:p w14:paraId="40E7ECF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7A066A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054C5B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31893F" w14:textId="46CB2A94" w:rsid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2D3F7C" w14:textId="11E98271" w:rsidR="008B4205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3DEF69" w14:textId="51165820" w:rsidR="008B4205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3F9A51" w14:textId="600FF555" w:rsidR="008B4205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43AAE6" w14:textId="42001E69" w:rsidR="008B4205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9B685B" w14:textId="79FF2619" w:rsidR="008B4205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659261" w14:textId="6FAD7278" w:rsidR="008B4205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0D60A0" w14:textId="77777777" w:rsidR="008B4205" w:rsidRPr="00A93154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6AFD3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812431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560CE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3A782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202F6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71C78E4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FAB4B43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- Langmuffe DE 315mm (Typ „Akatherm“) für die Verbindung des Außenrohrs (für die Verbindung des Innenrohrs, wird eine Heizwendelschweißmuffe - Typ „Akatherm“ - DE 200mm benötigt!), liefern und montieren, einschließlich aller Nebenarbeiten.</w:t>
      </w:r>
    </w:p>
    <w:p w14:paraId="397305C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B2A015" w14:textId="46C04B68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BB3FCDA" w14:textId="263E7C15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41.31.20.95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-H</w:t>
      </w:r>
    </w:p>
    <w:p w14:paraId="02F80C0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F1C09C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576DB44" w14:textId="5B6F44D1" w:rsid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AFE47C" w14:textId="34DD4BBA" w:rsidR="008B4205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AF00E1" w14:textId="77777777" w:rsidR="008B4205" w:rsidRPr="00A93154" w:rsidRDefault="008B4205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78746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Isolationsmaterial</w:t>
      </w:r>
    </w:p>
    <w:p w14:paraId="1716300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93DD84F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Isolationsmaterial – für die Doppelrohrverbindungen de 160/de 110 – de 200/de 125 – de 250/de 160 – de 315/de 200, liefern und montieren, einschließlich aller Nebenarbeiten.</w:t>
      </w:r>
    </w:p>
    <w:p w14:paraId="64A01F0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D2F83A" w14:textId="79A94BB0" w:rsidR="00A93154" w:rsidRPr="00A93154" w:rsidRDefault="00A93154" w:rsidP="00A931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189BB1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</w:p>
    <w:p w14:paraId="2BDC0CB2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DFD53E" w14:textId="77777777" w:rsidR="00A93154" w:rsidRPr="00A93154" w:rsidRDefault="00A93154" w:rsidP="00A931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D04776D" w14:textId="5CC17733" w:rsid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06D9F7" w14:textId="72E48490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BE6C1E" w14:textId="7B4692A3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746BF4" w14:textId="565E497B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35C55A" w14:textId="7BE10D72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CDC315" w14:textId="07C1A911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7F99A3" w14:textId="5935DF59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C65112" w14:textId="0D20DD0F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CD40CC" w14:textId="1D3BB35C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5C9223" w14:textId="785F07A7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B581AF" w14:textId="7E3D05B0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103F88" w14:textId="3861EAFF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810105" w14:textId="3310E220" w:rsidR="008B4205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BFC024" w14:textId="77777777" w:rsidR="008B4205" w:rsidRPr="00A93154" w:rsidRDefault="008B4205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3F258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Heizbandan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 und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Abschlußgarnitur</w:t>
      </w:r>
      <w:proofErr w:type="spellEnd"/>
    </w:p>
    <w:p w14:paraId="408F1AB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D0179C9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 </w:t>
      </w:r>
    </w:p>
    <w:p w14:paraId="4CA9E58B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Heizbandan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 und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Abschlußgarnitur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bestehend aus Übergang vom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an 230V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Stromanschluß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und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Verschluß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vom Heizbandende mit Fluorpolymeraußenmantel in Schrumpftechnik</w:t>
      </w:r>
    </w:p>
    <w:p w14:paraId="2CD7D0F3" w14:textId="77777777" w:rsidR="00A93154" w:rsidRPr="00A93154" w:rsidRDefault="00A93154" w:rsidP="00A93154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Max. Werkstücktemperatur: 120°C </w:t>
      </w:r>
    </w:p>
    <w:p w14:paraId="6E77D0BE" w14:textId="77777777" w:rsidR="00A93154" w:rsidRPr="00A93154" w:rsidRDefault="00A93154" w:rsidP="00A93154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Klemmquerschnitt: bis 2,5mm²</w:t>
      </w:r>
    </w:p>
    <w:p w14:paraId="058FFA65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85A16C" w14:textId="487213D2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48E96EF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HEIZBANDANAB</w:t>
      </w:r>
    </w:p>
    <w:p w14:paraId="2D411B7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C7EA31" w14:textId="663A2625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1702F9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DEB33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8ED68C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C972D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4805A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Heizbandverbinder</w:t>
      </w:r>
    </w:p>
    <w:p w14:paraId="200E16E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5790CAEC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 </w:t>
      </w:r>
    </w:p>
    <w:p w14:paraId="68C5A303" w14:textId="77777777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Heizbandverbinder für Heizbändern mit Fluorpolymeraußenmantel in Schrumpftechnik</w:t>
      </w:r>
    </w:p>
    <w:p w14:paraId="010B9DC9" w14:textId="77777777" w:rsidR="00A93154" w:rsidRPr="00A93154" w:rsidRDefault="00A93154" w:rsidP="00A93154">
      <w:pPr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Max. Werkstücktemperatur: 120°C </w:t>
      </w:r>
    </w:p>
    <w:p w14:paraId="35B0C684" w14:textId="77777777" w:rsidR="00A93154" w:rsidRPr="00A93154" w:rsidRDefault="00A93154" w:rsidP="00A93154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Klemmquerschnitt: bis 2,5mm²</w:t>
      </w:r>
    </w:p>
    <w:p w14:paraId="59BC8D0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7AE0A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09D085" w14:textId="38CD5392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D91545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HEIZBANDVERBIN</w:t>
      </w:r>
    </w:p>
    <w:p w14:paraId="2B5D2EC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D933DC" w14:textId="40D47143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 xml:space="preserve">       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7A73A0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6A778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789DC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4ADC47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F14D9B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3B2DE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5C63F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73AFEE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3115F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23F8F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133F4D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703488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9C0AC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B27184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93154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93154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</w:p>
    <w:p w14:paraId="3FB98056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Regler mit Fühler</w:t>
      </w:r>
    </w:p>
    <w:p w14:paraId="4A7D439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 </w:t>
      </w:r>
    </w:p>
    <w:p w14:paraId="4297350D" w14:textId="77777777" w:rsidR="00A93154" w:rsidRPr="00A93154" w:rsidRDefault="00A93154" w:rsidP="00A93154">
      <w:pPr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Elektronisches Universalregelgerät</w:t>
      </w:r>
    </w:p>
    <w:p w14:paraId="3DDAFFDA" w14:textId="77777777" w:rsidR="00A93154" w:rsidRPr="00A93154" w:rsidRDefault="00A93154" w:rsidP="00A93154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Einsatz im nicht-explosionsgefährdeten Bereich.</w:t>
      </w:r>
    </w:p>
    <w:p w14:paraId="159616A7" w14:textId="77777777" w:rsidR="00A93154" w:rsidRPr="00A93154" w:rsidRDefault="00A93154" w:rsidP="00A93154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Verwendbar für Außen- u. Inneneinstellung</w:t>
      </w:r>
    </w:p>
    <w:p w14:paraId="39EFD0F2" w14:textId="77777777" w:rsidR="00A93154" w:rsidRPr="00A93154" w:rsidRDefault="00A93154" w:rsidP="00A93154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Fühler verlängerbar auf 100m</w:t>
      </w:r>
    </w:p>
    <w:p w14:paraId="402FAA4F" w14:textId="77777777" w:rsidR="00A93154" w:rsidRPr="00A93154" w:rsidRDefault="00A93154" w:rsidP="00A93154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Einstellbare Hysterese</w:t>
      </w:r>
    </w:p>
    <w:p w14:paraId="7FA55CBB" w14:textId="77777777" w:rsidR="00A93154" w:rsidRPr="00A93154" w:rsidRDefault="00A93154" w:rsidP="00A93154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Schalttemperaturdifferenz +/-0,5-5K bzw. +/-0,5-10K</w:t>
      </w:r>
    </w:p>
    <w:p w14:paraId="05E36F71" w14:textId="77777777" w:rsidR="00A93154" w:rsidRPr="00A93154" w:rsidRDefault="00A93154" w:rsidP="00A93154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Schalttemperaturbereich: 0…+60°C</w:t>
      </w:r>
    </w:p>
    <w:p w14:paraId="0136FF1F" w14:textId="77777777" w:rsidR="00A93154" w:rsidRPr="00A93154" w:rsidRDefault="00A93154" w:rsidP="00A93154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Umgebungstemperatur: -20…+50°C</w:t>
      </w:r>
    </w:p>
    <w:p w14:paraId="35E5FD29" w14:textId="77777777" w:rsidR="00A93154" w:rsidRPr="00A93154" w:rsidRDefault="00A93154" w:rsidP="00A93154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Schaltstrom: 16A (rein ohmsche Last)</w:t>
      </w:r>
    </w:p>
    <w:p w14:paraId="532DF0E0" w14:textId="77777777" w:rsidR="00A93154" w:rsidRPr="00A93154" w:rsidRDefault="00A93154" w:rsidP="00A93154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Gehäuseabmessungen: 122x120x56mm </w:t>
      </w:r>
    </w:p>
    <w:p w14:paraId="247EA4A8" w14:textId="77777777" w:rsidR="00A93154" w:rsidRPr="00A93154" w:rsidRDefault="00A93154" w:rsidP="00A93154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Schutzart/klasse: IP65 nach EN 60529</w:t>
      </w:r>
    </w:p>
    <w:p w14:paraId="297F8E5C" w14:textId="77777777" w:rsidR="00A93154" w:rsidRPr="00A93154" w:rsidRDefault="00A93154" w:rsidP="00A93154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Anzeigelampen: Relais AN/Fühlerbruch</w:t>
      </w:r>
    </w:p>
    <w:p w14:paraId="1D852449" w14:textId="77777777" w:rsidR="00A93154" w:rsidRPr="00A93154" w:rsidRDefault="00A93154" w:rsidP="00A93154">
      <w:pPr>
        <w:ind w:left="1276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>Incl. PTC 2-Leiter Fühler mit 4m PVC Kabel schwarz</w:t>
      </w:r>
    </w:p>
    <w:p w14:paraId="17CDB53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AE2818" w14:textId="6608DCC9" w:rsidR="00A93154" w:rsidRPr="00A93154" w:rsidRDefault="00A93154" w:rsidP="00A931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>Aliaxis Deutschland GmbH</w:t>
      </w:r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9315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93154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944F923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Artikel-Nr.: THERMOSTAT</w:t>
      </w:r>
    </w:p>
    <w:p w14:paraId="26167415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6FFE3A" w14:textId="425479BA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93154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8B420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bookmarkStart w:id="0" w:name="_GoBack"/>
      <w:bookmarkEnd w:id="0"/>
      <w:r w:rsidRPr="00A93154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178E48A" w14:textId="77777777" w:rsidR="00A93154" w:rsidRPr="00A93154" w:rsidRDefault="00A93154" w:rsidP="00A931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E46A6F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D3F82B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E46D46" w14:textId="77777777" w:rsidR="00A93154" w:rsidRPr="00A93154" w:rsidRDefault="00A93154" w:rsidP="00A93154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F2262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7E1F83" w14:textId="77777777" w:rsidR="005F14F0" w:rsidRPr="00464909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Hersteller: </w:t>
      </w:r>
    </w:p>
    <w:p w14:paraId="028BDF1A" w14:textId="77777777" w:rsidR="005F14F0" w:rsidRPr="00464909" w:rsidRDefault="005F14F0" w:rsidP="005F14F0">
      <w:pPr>
        <w:keepNext/>
        <w:overflowPunct/>
        <w:autoSpaceDE/>
        <w:autoSpaceDN/>
        <w:adjustRightInd/>
        <w:textAlignment w:val="auto"/>
        <w:outlineLvl w:val="1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A</w:t>
      </w:r>
      <w:r>
        <w:rPr>
          <w:rFonts w:ascii="Century Gothic" w:hAnsi="Century Gothic" w:cs="Arial"/>
          <w:color w:val="595959" w:themeColor="text1" w:themeTint="A6"/>
          <w:szCs w:val="22"/>
        </w:rPr>
        <w:t>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</w:p>
    <w:p w14:paraId="4AFA9B52" w14:textId="77777777" w:rsidR="005F14F0" w:rsidRPr="00464909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Steinzeugstraße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50</w:t>
      </w:r>
    </w:p>
    <w:p w14:paraId="0B257F72" w14:textId="77777777" w:rsidR="005F14F0" w:rsidRPr="00464909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68229 Mannheim</w:t>
      </w:r>
    </w:p>
    <w:p w14:paraId="2FE60D73" w14:textId="77777777" w:rsidR="00DE0164" w:rsidRPr="005F14F0" w:rsidRDefault="00DE0164" w:rsidP="002C48EE">
      <w:pPr>
        <w:rPr>
          <w:rFonts w:ascii="Century Gothic" w:hAnsi="Century Gothic" w:cs="Arial"/>
          <w:color w:val="595959" w:themeColor="text1" w:themeTint="A6"/>
          <w:szCs w:val="22"/>
        </w:rPr>
      </w:pPr>
    </w:p>
    <w:sectPr w:rsidR="00DE0164" w:rsidRPr="005F14F0" w:rsidSect="000763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45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1279D" w14:textId="77777777" w:rsidR="0054475F" w:rsidRDefault="0054475F" w:rsidP="00DE0164">
      <w:r>
        <w:separator/>
      </w:r>
    </w:p>
  </w:endnote>
  <w:endnote w:type="continuationSeparator" w:id="0">
    <w:p w14:paraId="32AD913C" w14:textId="77777777" w:rsidR="0054475F" w:rsidRDefault="0054475F" w:rsidP="00D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93EF" w14:textId="77777777" w:rsidR="000763EF" w:rsidRDefault="000763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08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20"/>
      <w:gridCol w:w="2079"/>
      <w:gridCol w:w="2347"/>
    </w:tblGrid>
    <w:tr w:rsidR="00DE0164" w:rsidRPr="00DB4958" w14:paraId="5F766DA3" w14:textId="77777777" w:rsidTr="000763EF">
      <w:trPr>
        <w:trHeight w:val="964"/>
      </w:trPr>
      <w:tc>
        <w:tcPr>
          <w:tcW w:w="4962" w:type="dxa"/>
        </w:tcPr>
        <w:p w14:paraId="707BD941" w14:textId="1EA344F3" w:rsidR="00DE0164" w:rsidRPr="002C48EE" w:rsidRDefault="00DE0164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Aliaxis Deutschland GmbH</w:t>
          </w:r>
          <w:r w:rsidR="002C48EE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="002C48EE"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Steinzeugstraße</w:t>
          </w:r>
          <w:proofErr w:type="spellEnd"/>
          <w:r w:rsidR="002C48EE"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50 </w:t>
          </w:r>
          <w:r w:rsidR="002C48EE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68229 Mannheim</w:t>
          </w:r>
        </w:p>
      </w:tc>
      <w:tc>
        <w:tcPr>
          <w:tcW w:w="20" w:type="dxa"/>
        </w:tcPr>
        <w:p w14:paraId="40F37FEC" w14:textId="4CDE1646" w:rsidR="00DE0164" w:rsidRPr="00DB4958" w:rsidRDefault="00DE0164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079" w:type="dxa"/>
        </w:tcPr>
        <w:p w14:paraId="3293602E" w14:textId="77777777" w:rsidR="002C48EE" w:rsidRPr="00DB4958" w:rsidRDefault="002C48EE" w:rsidP="002C48EE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info.de@aliaxis.com</w:t>
          </w:r>
        </w:p>
        <w:p w14:paraId="4613F4BD" w14:textId="747C51F6" w:rsidR="00DE0164" w:rsidRPr="00DB4958" w:rsidRDefault="00DE0164" w:rsidP="00DE0164">
          <w:pPr>
            <w:pStyle w:val="Fuzeile"/>
            <w:tabs>
              <w:tab w:val="clear" w:pos="4536"/>
              <w:tab w:val="clear" w:pos="9072"/>
              <w:tab w:val="right" w:pos="2200"/>
            </w:tabs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347" w:type="dxa"/>
        </w:tcPr>
        <w:p w14:paraId="5FC9E581" w14:textId="00217B0A" w:rsidR="00DE0164" w:rsidRPr="00DB4958" w:rsidRDefault="002C48EE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>aliaxis.de</w:t>
          </w:r>
        </w:p>
      </w:tc>
    </w:tr>
  </w:tbl>
  <w:p w14:paraId="5D58F602" w14:textId="77777777" w:rsidR="00DE0164" w:rsidRPr="00DB4958" w:rsidRDefault="00DE0164" w:rsidP="00DE0164">
    <w:pPr>
      <w:pStyle w:val="Fuzeile"/>
      <w:rPr>
        <w:color w:val="595959" w:themeColor="text1" w:themeTint="A6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26A3" w14:textId="77777777" w:rsidR="000763EF" w:rsidRDefault="000763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193D" w14:textId="77777777" w:rsidR="0054475F" w:rsidRDefault="0054475F" w:rsidP="00DE0164">
      <w:r>
        <w:separator/>
      </w:r>
    </w:p>
  </w:footnote>
  <w:footnote w:type="continuationSeparator" w:id="0">
    <w:p w14:paraId="10A1DBF7" w14:textId="77777777" w:rsidR="0054475F" w:rsidRDefault="0054475F" w:rsidP="00DE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4DBA" w14:textId="77777777" w:rsidR="00DE0164" w:rsidRDefault="0054475F">
    <w:pPr>
      <w:pStyle w:val="Kopfzeile"/>
    </w:pPr>
    <w:r>
      <w:rPr>
        <w:noProof/>
      </w:rPr>
      <w:pict w14:anchorId="41BC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2" o:spid="_x0000_s205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33CE" w14:textId="77777777" w:rsidR="00DE0164" w:rsidRDefault="0054475F" w:rsidP="00DE0164">
    <w:pPr>
      <w:pStyle w:val="Kopfzeile"/>
      <w:tabs>
        <w:tab w:val="clear" w:pos="4536"/>
        <w:tab w:val="clear" w:pos="9072"/>
        <w:tab w:val="left" w:pos="6960"/>
      </w:tabs>
    </w:pPr>
    <w:r>
      <w:rPr>
        <w:noProof/>
      </w:rPr>
      <w:pict w14:anchorId="6D923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3" o:spid="_x0000_s2051" type="#_x0000_t75" style="position:absolute;margin-left:-71.4pt;margin-top:-127.95pt;width:595.3pt;height:841.9pt;z-index:-251656192;mso-position-horizontal-relative:margin;mso-position-vertical-relative:margin" o:allowincell="f">
          <v:imagedata r:id="rId1" o:title="BG-Briefpapier-RGB"/>
          <w10:wrap anchorx="margin" anchory="margin"/>
        </v:shape>
      </w:pict>
    </w:r>
    <w:r w:rsidR="00DE016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FFD4" w14:textId="77777777" w:rsidR="00DE0164" w:rsidRDefault="0054475F">
    <w:pPr>
      <w:pStyle w:val="Kopfzeile"/>
    </w:pPr>
    <w:r>
      <w:rPr>
        <w:noProof/>
      </w:rPr>
      <w:pict w14:anchorId="1D4FC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1" o:spid="_x0000_s2049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93D"/>
    <w:multiLevelType w:val="hybridMultilevel"/>
    <w:tmpl w:val="1D64F2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3E24"/>
    <w:multiLevelType w:val="hybridMultilevel"/>
    <w:tmpl w:val="450EBC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4"/>
    <w:rsid w:val="00000437"/>
    <w:rsid w:val="000763EF"/>
    <w:rsid w:val="000A5E55"/>
    <w:rsid w:val="001B23EC"/>
    <w:rsid w:val="002C0348"/>
    <w:rsid w:val="002C48EE"/>
    <w:rsid w:val="003D09B2"/>
    <w:rsid w:val="00486576"/>
    <w:rsid w:val="004A6E7E"/>
    <w:rsid w:val="004D1C28"/>
    <w:rsid w:val="0054475F"/>
    <w:rsid w:val="005F14F0"/>
    <w:rsid w:val="005F1C7C"/>
    <w:rsid w:val="00630F39"/>
    <w:rsid w:val="006B6621"/>
    <w:rsid w:val="007C081B"/>
    <w:rsid w:val="00800365"/>
    <w:rsid w:val="0081777D"/>
    <w:rsid w:val="0089127A"/>
    <w:rsid w:val="008B4205"/>
    <w:rsid w:val="008D79DB"/>
    <w:rsid w:val="00943C07"/>
    <w:rsid w:val="0097727F"/>
    <w:rsid w:val="009B7BD5"/>
    <w:rsid w:val="009C0CBE"/>
    <w:rsid w:val="009D13C0"/>
    <w:rsid w:val="009D4931"/>
    <w:rsid w:val="00A70154"/>
    <w:rsid w:val="00A93154"/>
    <w:rsid w:val="00AF29B4"/>
    <w:rsid w:val="00B50BFD"/>
    <w:rsid w:val="00BD7927"/>
    <w:rsid w:val="00CF743B"/>
    <w:rsid w:val="00D03F3C"/>
    <w:rsid w:val="00D04433"/>
    <w:rsid w:val="00DB4958"/>
    <w:rsid w:val="00DE0164"/>
    <w:rsid w:val="00E47841"/>
    <w:rsid w:val="00E54DCC"/>
    <w:rsid w:val="00E7093C"/>
    <w:rsid w:val="00EE14DC"/>
    <w:rsid w:val="00F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1BE861"/>
  <w15:chartTrackingRefBased/>
  <w15:docId w15:val="{90E0168C-626B-42FD-BED5-EA039B6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E0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04433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D04433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link w:val="berschrift3Zchn"/>
    <w:qFormat/>
    <w:rsid w:val="00D04433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D04433"/>
    <w:pPr>
      <w:keepNext/>
      <w:outlineLvl w:val="3"/>
    </w:pPr>
    <w:rPr>
      <w:rFonts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04433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jc w:val="both"/>
      <w:textAlignment w:val="auto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D04433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ind w:left="1985" w:right="1701" w:hanging="1846"/>
      <w:textAlignment w:val="auto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D0443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D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164"/>
  </w:style>
  <w:style w:type="paragraph" w:styleId="Fuzeile">
    <w:name w:val="footer"/>
    <w:basedOn w:val="Standard"/>
    <w:link w:val="Fu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164"/>
  </w:style>
  <w:style w:type="paragraph" w:customStyle="1" w:styleId="Body">
    <w:name w:val="Body"/>
    <w:basedOn w:val="Standard"/>
    <w:uiPriority w:val="99"/>
    <w:rsid w:val="00DE0164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D04433"/>
    <w:rPr>
      <w:rFonts w:ascii="Arial" w:eastAsia="Times New Roman" w:hAnsi="Arial" w:cs="Arial"/>
      <w:sz w:val="32"/>
      <w:szCs w:val="20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04433"/>
    <w:rPr>
      <w:rFonts w:ascii="Arial" w:eastAsia="Times New Roman" w:hAnsi="Arial" w:cs="Arial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04433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D04433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0443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0443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04433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TNListe">
    <w:name w:val="TNListe"/>
    <w:basedOn w:val="Standard"/>
    <w:uiPriority w:val="99"/>
    <w:rsid w:val="00D04433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table" w:styleId="Tabellenraster">
    <w:name w:val="Table Grid"/>
    <w:basedOn w:val="NormaleTabelle"/>
    <w:uiPriority w:val="99"/>
    <w:rsid w:val="00D044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Standard"/>
    <w:uiPriority w:val="99"/>
    <w:locked/>
    <w:rsid w:val="00D04433"/>
    <w:pPr>
      <w:overflowPunct/>
      <w:spacing w:line="288" w:lineRule="auto"/>
      <w:textAlignment w:val="center"/>
    </w:pPr>
    <w:rPr>
      <w:rFonts w:ascii="Gotham Book" w:hAnsi="Gotham Book" w:cs="Gotham Book"/>
      <w:color w:val="000000"/>
      <w:spacing w:val="-1"/>
      <w:sz w:val="14"/>
      <w:szCs w:val="14"/>
    </w:rPr>
  </w:style>
  <w:style w:type="character" w:styleId="Hyperlink">
    <w:name w:val="Hyperlink"/>
    <w:uiPriority w:val="99"/>
    <w:rsid w:val="00D04433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D04433"/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D04433"/>
    <w:rPr>
      <w:rFonts w:ascii="Tahoma" w:eastAsia="Times New Roman" w:hAnsi="Tahoma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rsid w:val="00D0443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04433"/>
    <w:rPr>
      <w:rFonts w:ascii="Tahoma" w:eastAsia="Times New Roman" w:hAnsi="Tahoma" w:cs="Times New Roman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99"/>
    <w:qFormat/>
    <w:rsid w:val="00D04433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b/>
      <w:bCs/>
      <w:color w:val="365F91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99"/>
    <w:rsid w:val="00D04433"/>
    <w:pPr>
      <w:tabs>
        <w:tab w:val="right" w:leader="dot" w:pos="9345"/>
      </w:tabs>
      <w:spacing w:after="100"/>
      <w:ind w:left="440"/>
    </w:pPr>
    <w:rPr>
      <w:rFonts w:cs="Arial"/>
      <w:noProof/>
      <w:sz w:val="18"/>
      <w:szCs w:val="18"/>
    </w:rPr>
  </w:style>
  <w:style w:type="paragraph" w:customStyle="1" w:styleId="Formatvorlage1">
    <w:name w:val="Formatvorlage1"/>
    <w:basedOn w:val="Verzeichnis3"/>
    <w:uiPriority w:val="99"/>
    <w:rsid w:val="00D04433"/>
  </w:style>
  <w:style w:type="paragraph" w:styleId="Textkrper">
    <w:name w:val="Body Text"/>
    <w:basedOn w:val="Standard"/>
    <w:link w:val="TextkrperZchn"/>
    <w:autoRedefine/>
    <w:rsid w:val="00D04433"/>
    <w:pPr>
      <w:widowControl w:val="0"/>
      <w:tabs>
        <w:tab w:val="left" w:pos="1701"/>
        <w:tab w:val="left" w:pos="4536"/>
      </w:tabs>
      <w:suppressAutoHyphens/>
      <w:overflowPunct/>
      <w:autoSpaceDE/>
      <w:autoSpaceDN/>
      <w:adjustRightInd/>
      <w:textAlignment w:val="auto"/>
    </w:pPr>
    <w:rPr>
      <w:rFonts w:ascii="Verdana" w:eastAsia="Arial Unicode MS" w:hAnsi="Verdana" w:cs="Courier New"/>
      <w:noProof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04433"/>
    <w:rPr>
      <w:rFonts w:ascii="Verdana" w:eastAsia="Arial Unicode MS" w:hAnsi="Verdana" w:cs="Courier New"/>
      <w:noProof/>
      <w:sz w:val="24"/>
      <w:szCs w:val="24"/>
      <w:lang w:eastAsia="de-DE"/>
    </w:rPr>
  </w:style>
  <w:style w:type="paragraph" w:customStyle="1" w:styleId="Ausschreibung">
    <w:name w:val="Ausschreibung"/>
    <w:basedOn w:val="Standard"/>
    <w:uiPriority w:val="99"/>
    <w:rsid w:val="00D04433"/>
    <w:pPr>
      <w:widowControl w:val="0"/>
      <w:tabs>
        <w:tab w:val="left" w:pos="170"/>
      </w:tabs>
      <w:overflowPunct/>
      <w:autoSpaceDE/>
      <w:autoSpaceDN/>
      <w:adjustRightInd/>
      <w:spacing w:line="280" w:lineRule="atLeast"/>
      <w:textAlignment w:val="auto"/>
    </w:pPr>
    <w:rPr>
      <w:rFonts w:ascii="Verdana" w:hAnsi="Verdana"/>
      <w:color w:val="000000"/>
      <w:sz w:val="20"/>
    </w:rPr>
  </w:style>
  <w:style w:type="paragraph" w:customStyle="1" w:styleId="EinfacherAbsatz">
    <w:name w:val="[Einfacher Absatz]"/>
    <w:basedOn w:val="Standard"/>
    <w:uiPriority w:val="99"/>
    <w:rsid w:val="00D04433"/>
    <w:pPr>
      <w:widowControl w:val="0"/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aterial">
    <w:name w:val="Material"/>
    <w:basedOn w:val="Standard"/>
    <w:uiPriority w:val="99"/>
    <w:rsid w:val="00D04433"/>
    <w:pPr>
      <w:widowControl w:val="0"/>
      <w:tabs>
        <w:tab w:val="left" w:pos="0"/>
      </w:tabs>
      <w:overflowPunct/>
      <w:spacing w:line="288" w:lineRule="auto"/>
      <w:textAlignment w:val="center"/>
    </w:pPr>
    <w:rPr>
      <w:rFonts w:cs="Arial"/>
      <w:color w:val="000000"/>
      <w:szCs w:val="22"/>
    </w:rPr>
  </w:style>
  <w:style w:type="numbering" w:customStyle="1" w:styleId="KeineListe1">
    <w:name w:val="Keine Liste1"/>
    <w:next w:val="KeineListe"/>
    <w:semiHidden/>
    <w:unhideWhenUsed/>
    <w:rsid w:val="00D04433"/>
  </w:style>
  <w:style w:type="paragraph" w:styleId="Blocktext">
    <w:name w:val="Block Text"/>
    <w:basedOn w:val="Standard"/>
    <w:rsid w:val="00D04433"/>
    <w:pPr>
      <w:tabs>
        <w:tab w:val="left" w:pos="1985"/>
        <w:tab w:val="left" w:pos="8222"/>
      </w:tabs>
      <w:overflowPunct/>
      <w:autoSpaceDE/>
      <w:autoSpaceDN/>
      <w:adjustRightInd/>
      <w:ind w:left="1985" w:right="1701" w:hanging="1985"/>
      <w:jc w:val="both"/>
      <w:textAlignment w:val="auto"/>
    </w:pPr>
    <w:rPr>
      <w:rFonts w:ascii="Times New Roman" w:hAnsi="Times New Roman"/>
      <w:sz w:val="24"/>
    </w:rPr>
  </w:style>
  <w:style w:type="paragraph" w:styleId="Textkrper2">
    <w:name w:val="Body Text 2"/>
    <w:basedOn w:val="Standard"/>
    <w:link w:val="Textkrper2Zchn"/>
    <w:rsid w:val="00D04433"/>
    <w:pPr>
      <w:tabs>
        <w:tab w:val="left" w:pos="1134"/>
        <w:tab w:val="left" w:pos="2268"/>
        <w:tab w:val="left" w:pos="7230"/>
        <w:tab w:val="right" w:pos="9072"/>
      </w:tabs>
      <w:overflowPunct/>
      <w:autoSpaceDE/>
      <w:autoSpaceDN/>
      <w:adjustRightInd/>
      <w:ind w:right="-19"/>
      <w:jc w:val="both"/>
      <w:textAlignment w:val="auto"/>
    </w:pPr>
    <w:rPr>
      <w:rFonts w:cs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D04433"/>
    <w:rPr>
      <w:rFonts w:ascii="Arial" w:eastAsia="Times New Roman" w:hAnsi="Arial" w:cs="Arial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D04433"/>
    <w:pPr>
      <w:overflowPunct/>
      <w:autoSpaceDE/>
      <w:autoSpaceDN/>
      <w:adjustRightInd/>
      <w:textAlignment w:val="auto"/>
    </w:pPr>
    <w:rPr>
      <w:rFonts w:cs="Arial"/>
      <w:bCs/>
      <w:iCs/>
      <w:sz w:val="28"/>
    </w:rPr>
  </w:style>
  <w:style w:type="character" w:customStyle="1" w:styleId="Textkrper3Zchn">
    <w:name w:val="Textkörper 3 Zchn"/>
    <w:basedOn w:val="Absatz-Standardschriftart"/>
    <w:link w:val="Textkrper3"/>
    <w:rsid w:val="00D04433"/>
    <w:rPr>
      <w:rFonts w:ascii="Arial" w:eastAsia="Times New Roman" w:hAnsi="Arial" w:cs="Arial"/>
      <w:bCs/>
      <w:iCs/>
      <w:sz w:val="2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D0443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D0443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04433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04433"/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D0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D0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EC38C2607343AB05589FF5C8B6A2" ma:contentTypeVersion="2" ma:contentTypeDescription="Create a new document." ma:contentTypeScope="" ma:versionID="d7865d9317ef35948b67963423d2a9f5">
  <xsd:schema xmlns:xsd="http://www.w3.org/2001/XMLSchema" xmlns:xs="http://www.w3.org/2001/XMLSchema" xmlns:p="http://schemas.microsoft.com/office/2006/metadata/properties" xmlns:ns2="9c13a39e-9e17-4789-8e5a-9f8d8e1a0b9a" targetNamespace="http://schemas.microsoft.com/office/2006/metadata/properties" ma:root="true" ma:fieldsID="099f2c4f0ed6b2991ab06f7d138c0113" ns2:_="">
    <xsd:import namespace="9c13a39e-9e17-4789-8e5a-9f8d8e1a0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a39e-9e17-4789-8e5a-9f8d8e1a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10AC3-0F1A-4B1E-A94E-8D6739ED3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87AB8-816C-4D44-ABE0-0A9E37B5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a39e-9e17-4789-8e5a-9f8d8e1a0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86E7D-94E8-432A-B6AA-D72B3CC360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6991</Words>
  <Characters>44044</Characters>
  <Application>Microsoft Office Word</Application>
  <DocSecurity>0</DocSecurity>
  <Lines>367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Aris</dc:creator>
  <cp:keywords/>
  <dc:description/>
  <cp:lastModifiedBy>Steuer, Mirko</cp:lastModifiedBy>
  <cp:revision>5</cp:revision>
  <dcterms:created xsi:type="dcterms:W3CDTF">2020-04-24T11:28:00Z</dcterms:created>
  <dcterms:modified xsi:type="dcterms:W3CDTF">2020-04-24T11:46:00Z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0x0101003E96EC38C2607343AB05589FF5C8B6A2</vt:lpwstr>
  </property>
</Properties>
</file>